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3792" w14:textId="77777777" w:rsidR="007535A1" w:rsidRDefault="001B4689">
      <w:pPr>
        <w:pStyle w:val="TreA"/>
        <w:spacing w:line="288" w:lineRule="auto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REGULAMIN SKLEPU INTERNETOWEGO MARANTIS.PL</w:t>
      </w:r>
    </w:p>
    <w:p w14:paraId="649CA1B8" w14:textId="77777777" w:rsidR="007535A1" w:rsidRDefault="007535A1">
      <w:pPr>
        <w:pStyle w:val="TreA"/>
        <w:spacing w:line="288" w:lineRule="auto"/>
        <w:jc w:val="both"/>
        <w:rPr>
          <w:rFonts w:ascii="Book Antiqua" w:eastAsia="Book Antiqua" w:hAnsi="Book Antiqua" w:cs="Book Antiqua"/>
        </w:rPr>
      </w:pPr>
    </w:p>
    <w:p w14:paraId="67F50D32" w14:textId="77777777" w:rsidR="007535A1" w:rsidRDefault="001B4689">
      <w:pPr>
        <w:pStyle w:val="Styltabeli2"/>
        <w:spacing w:line="288" w:lineRule="auto"/>
        <w:jc w:val="both"/>
        <w:rPr>
          <w:rFonts w:ascii="Book Antiqua" w:eastAsia="Book Antiqua" w:hAnsi="Book Antiqua" w:cs="Book Antiqua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Niniejszy Regulamin okre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la og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lne warunki, zasady oraz spos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b 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y prowadzonej przez Angelik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Martyn prowadz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Fonts w:ascii="Book Antiqua" w:hAnsi="Book Antiqua"/>
          <w:sz w:val="22"/>
          <w:szCs w:val="22"/>
          <w:shd w:val="clear" w:color="auto" w:fill="FFFFFF"/>
        </w:rPr>
        <w:t>gospodarcz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pod nazw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ANDZIATHERE Angelika Martyn z siedzib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w </w:t>
      </w:r>
      <w:r>
        <w:rPr>
          <w:rFonts w:ascii="Book Antiqua" w:hAnsi="Book Antiqua"/>
          <w:sz w:val="22"/>
          <w:szCs w:val="22"/>
          <w:shd w:val="clear" w:color="auto" w:fill="FFFFFF"/>
        </w:rPr>
        <w:t>Olsztynie, wpisan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do Centralnej Ewidencji i Informacji o 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 Gospodarczej, NIP: 7393955879, REGON: 389388161, za 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rednictwem sklepu internetowego www.marantis.pl (zwanego dalej: </w:t>
      </w:r>
      <w:r>
        <w:rPr>
          <w:rFonts w:ascii="Book Antiqua" w:hAnsi="Book Antiqua"/>
          <w:sz w:val="22"/>
          <w:szCs w:val="22"/>
          <w:shd w:val="clear" w:color="auto" w:fill="FFFFFF"/>
        </w:rPr>
        <w:t>„</w:t>
      </w:r>
      <w:r>
        <w:rPr>
          <w:rFonts w:ascii="Book Antiqua" w:hAnsi="Book Antiqua"/>
          <w:sz w:val="22"/>
          <w:szCs w:val="22"/>
          <w:shd w:val="clear" w:color="auto" w:fill="FFFFFF"/>
        </w:rPr>
        <w:t>Sklepem Internetowym</w:t>
      </w:r>
      <w:r>
        <w:rPr>
          <w:rFonts w:ascii="Book Antiqua" w:hAnsi="Book Antiqua"/>
          <w:sz w:val="22"/>
          <w:szCs w:val="22"/>
          <w:shd w:val="clear" w:color="auto" w:fill="FFFFFF"/>
        </w:rPr>
        <w:t>”</w:t>
      </w:r>
      <w:r>
        <w:rPr>
          <w:rFonts w:ascii="Book Antiqua" w:hAnsi="Book Antiqua"/>
          <w:sz w:val="22"/>
          <w:szCs w:val="22"/>
          <w:shd w:val="clear" w:color="auto" w:fill="FFFFFF"/>
        </w:rPr>
        <w:t>) oraz okre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la zasady i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warunki 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wiadczenia </w:t>
      </w:r>
      <w:r>
        <w:rPr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ug nieodp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atnych drog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.</w:t>
      </w:r>
    </w:p>
    <w:p w14:paraId="3F0832F2" w14:textId="77777777" w:rsidR="007535A1" w:rsidRDefault="007535A1">
      <w:pPr>
        <w:pStyle w:val="Styltabeli2"/>
        <w:spacing w:line="288" w:lineRule="auto"/>
        <w:jc w:val="both"/>
        <w:rPr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38974A74" w14:textId="77777777" w:rsidR="007535A1" w:rsidRDefault="001B4689">
      <w:pPr>
        <w:pStyle w:val="Styltabeli2"/>
        <w:spacing w:line="288" w:lineRule="auto"/>
        <w:jc w:val="center"/>
        <w:rPr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Fonts w:ascii="Book Antiqua" w:hAnsi="Book Antiqua"/>
          <w:b/>
          <w:bCs/>
          <w:sz w:val="22"/>
          <w:szCs w:val="22"/>
          <w:shd w:val="clear" w:color="auto" w:fill="FFFFFF"/>
        </w:rPr>
        <w:t>1 Definicje</w:t>
      </w:r>
    </w:p>
    <w:p w14:paraId="1F100422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 xml:space="preserve">Dni robocze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dni tygodnia od poniedzia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ku do pi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tku, </w:t>
      </w:r>
      <w:proofErr w:type="gramStart"/>
      <w:r>
        <w:rPr>
          <w:rFonts w:ascii="Book Antiqua" w:hAnsi="Book Antiqua"/>
          <w:sz w:val="22"/>
          <w:szCs w:val="22"/>
          <w:shd w:val="clear" w:color="auto" w:fill="FFFFFF"/>
        </w:rPr>
        <w:t>za wyj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tkiem</w:t>
      </w:r>
      <w:proofErr w:type="gramEnd"/>
      <w:r>
        <w:rPr>
          <w:rFonts w:ascii="Book Antiqua" w:hAnsi="Book Antiqua"/>
          <w:sz w:val="22"/>
          <w:szCs w:val="22"/>
          <w:shd w:val="clear" w:color="auto" w:fill="FFFFFF"/>
        </w:rPr>
        <w:t xml:space="preserve"> dni ustawowo wolnych od pracy.</w:t>
      </w:r>
    </w:p>
    <w:p w14:paraId="447B4479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Dostawa - oznacza czynno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Fonts w:ascii="Book Antiqua" w:hAnsi="Book Antiqua"/>
          <w:sz w:val="22"/>
          <w:szCs w:val="22"/>
          <w:shd w:val="clear" w:color="auto" w:fill="FFFFFF"/>
        </w:rPr>
        <w:t>faktyczn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polegaj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na dostarczeniu Klientowi przez </w:t>
      </w:r>
      <w:r>
        <w:rPr>
          <w:rFonts w:ascii="Book Antiqua" w:hAnsi="Book Antiqua"/>
          <w:sz w:val="22"/>
          <w:szCs w:val="22"/>
          <w:shd w:val="clear" w:color="auto" w:fill="FFFFFF"/>
        </w:rPr>
        <w:t>Sprzedawc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, za 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rednictwem Dostawcy, Towaru okre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lonego w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zam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wieniu.</w:t>
      </w:r>
    </w:p>
    <w:p w14:paraId="47FEB1AB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Dostawca - oznacza firm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kuriersk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  <w:lang w:val="nl-NL"/>
        </w:rPr>
        <w:t>, 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kt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r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wsp</w:t>
      </w:r>
      <w:r>
        <w:rPr>
          <w:rFonts w:ascii="Book Antiqua" w:hAnsi="Book Antiqua"/>
          <w:sz w:val="22"/>
          <w:szCs w:val="22"/>
          <w:shd w:val="clear" w:color="auto" w:fill="FFFFFF"/>
        </w:rPr>
        <w:t>ół</w:t>
      </w:r>
      <w:r>
        <w:rPr>
          <w:rFonts w:ascii="Book Antiqua" w:hAnsi="Book Antiqua"/>
          <w:sz w:val="22"/>
          <w:szCs w:val="22"/>
          <w:shd w:val="clear" w:color="auto" w:fill="FFFFFF"/>
        </w:rPr>
        <w:t>pracuje Sprzedawca w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zakresie dokonywania Dostawy Towar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w.</w:t>
      </w:r>
    </w:p>
    <w:p w14:paraId="10F2D38D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 xml:space="preserve">Formularz rejestracji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formularz dost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pny w sklepie </w:t>
      </w:r>
      <w:r>
        <w:rPr>
          <w:rFonts w:ascii="Book Antiqua" w:hAnsi="Book Antiqua"/>
          <w:sz w:val="22"/>
          <w:szCs w:val="22"/>
          <w:shd w:val="clear" w:color="auto" w:fill="FFFFFF"/>
        </w:rPr>
        <w:t>internetowym, umo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liwiaj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cy utworzenie Konta.</w:t>
      </w:r>
    </w:p>
    <w:p w14:paraId="4EAA8750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Formularz zam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wienia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interaktywny formularz dost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pny na stronie internetowej umo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liwiaj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cy z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enie przez Klienta zam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wienia, w szczeg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 wyboru produkt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 oraz wyboru warunk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 umowy 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y doty</w:t>
      </w:r>
      <w:r>
        <w:rPr>
          <w:rFonts w:ascii="Book Antiqua" w:hAnsi="Book Antiqua"/>
          <w:sz w:val="22"/>
          <w:szCs w:val="22"/>
          <w:shd w:val="clear" w:color="auto" w:fill="FFFFFF"/>
        </w:rPr>
        <w:t>cz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cych m.in. warunk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 dostawy i form p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atno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ci.</w:t>
      </w:r>
    </w:p>
    <w:p w14:paraId="7F15DFA6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Klient - oznacza podmiot, na rzecz kt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rego zgodnie 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Regulaminem i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przepisami prawa mog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by</w:t>
      </w:r>
      <w:r>
        <w:rPr>
          <w:rFonts w:ascii="Book Antiqua" w:hAnsi="Book Antiqua"/>
          <w:sz w:val="22"/>
          <w:szCs w:val="22"/>
          <w:shd w:val="clear" w:color="auto" w:fill="FFFFFF"/>
        </w:rPr>
        <w:t>ć ś</w:t>
      </w:r>
      <w:r>
        <w:rPr>
          <w:rFonts w:ascii="Book Antiqua" w:hAnsi="Book Antiqua"/>
          <w:sz w:val="22"/>
          <w:szCs w:val="22"/>
          <w:shd w:val="clear" w:color="auto" w:fill="FFFFFF"/>
        </w:rPr>
        <w:t>wiadczone us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ugi drog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lub 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kt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rym zawarta mo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e by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Fonts w:ascii="Book Antiqua" w:hAnsi="Book Antiqua"/>
          <w:sz w:val="22"/>
          <w:szCs w:val="22"/>
          <w:shd w:val="clear" w:color="auto" w:fill="FFFFFF"/>
        </w:rPr>
        <w:t>Umowa 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y.</w:t>
      </w:r>
    </w:p>
    <w:p w14:paraId="0531F079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  <w:lang w:val="de-DE"/>
        </w:rPr>
      </w:pPr>
      <w:r>
        <w:rPr>
          <w:rFonts w:ascii="Book Antiqua" w:hAnsi="Book Antiqua"/>
          <w:sz w:val="22"/>
          <w:szCs w:val="22"/>
          <w:shd w:val="clear" w:color="auto" w:fill="FFFFFF"/>
          <w:lang w:val="de-DE"/>
        </w:rPr>
        <w:t xml:space="preserve">Konsument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osob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fizyczn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dokonuj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ze Sprzedawc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czynno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 prawnej niezwi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zanej bezpo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rednio z jej 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gospodarcz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lub zawodow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.</w:t>
      </w:r>
    </w:p>
    <w:p w14:paraId="67E30D86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  <w:lang w:val="de-DE"/>
        </w:rPr>
      </w:pPr>
      <w:r>
        <w:rPr>
          <w:rFonts w:ascii="Book Antiqua" w:hAnsi="Book Antiqua"/>
          <w:sz w:val="22"/>
          <w:szCs w:val="22"/>
          <w:shd w:val="clear" w:color="auto" w:fill="FFFFFF"/>
          <w:lang w:val="de-DE"/>
        </w:rPr>
        <w:t>Konto/us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  <w:lang w:val="it-IT"/>
        </w:rPr>
        <w:t xml:space="preserve">uga konto - </w:t>
      </w:r>
      <w:r>
        <w:rPr>
          <w:rFonts w:ascii="Book Antiqua" w:hAnsi="Book Antiqua"/>
          <w:sz w:val="22"/>
          <w:szCs w:val="22"/>
          <w:shd w:val="clear" w:color="auto" w:fill="FFFFFF"/>
        </w:rPr>
        <w:t>oznacza us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ug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, oznaczon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indywidualn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nazw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  <w:lang w:val="en-US"/>
        </w:rPr>
        <w:t>(loginem) i has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em podanym przez Klienta </w:t>
      </w:r>
      <w:r>
        <w:rPr>
          <w:rFonts w:ascii="Book Antiqua" w:hAnsi="Book Antiqua"/>
          <w:sz w:val="22"/>
          <w:szCs w:val="22"/>
          <w:shd w:val="clear" w:color="auto" w:fill="FFFFFF"/>
        </w:rPr>
        <w:t>stanowi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zbi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r zasob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rFonts w:ascii="Book Antiqua" w:hAnsi="Book Antiqua"/>
          <w:sz w:val="22"/>
          <w:szCs w:val="22"/>
          <w:shd w:val="clear" w:color="auto" w:fill="FFFFFF"/>
        </w:rPr>
        <w:t>w</w:t>
      </w:r>
      <w:proofErr w:type="spellEnd"/>
      <w:r>
        <w:rPr>
          <w:rFonts w:ascii="Book Antiqua" w:hAnsi="Book Antiqua"/>
          <w:sz w:val="22"/>
          <w:szCs w:val="22"/>
          <w:shd w:val="clear" w:color="auto" w:fill="FFFFFF"/>
        </w:rPr>
        <w:t xml:space="preserve"> systemie teleinformatycznym Sprzedawcy, w kt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rym gromadzone s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dane podane przez Klienta. </w:t>
      </w:r>
    </w:p>
    <w:p w14:paraId="0C8AB708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Miejsce wydania rzeczy - oznacza miejsce (adres) wskazane przez Klienta podczas wype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niania formularza zam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wienia jako miejsce dostarczeni</w:t>
      </w:r>
      <w:r>
        <w:rPr>
          <w:rFonts w:ascii="Book Antiqua" w:hAnsi="Book Antiqua"/>
          <w:sz w:val="22"/>
          <w:szCs w:val="22"/>
          <w:shd w:val="clear" w:color="auto" w:fill="FFFFFF"/>
        </w:rPr>
        <w:t>a rzeczy.</w:t>
      </w:r>
    </w:p>
    <w:p w14:paraId="409C7038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 xml:space="preserve">Moment wydania rzeczy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moment, w kt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rym Klient lub osoba trzecia przez niego wskazana do odbioru rzeczy obejmuje rzecz w posiadanie.</w:t>
      </w:r>
    </w:p>
    <w:p w14:paraId="4C89E4AB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  <w:lang w:val="en-US"/>
        </w:rPr>
        <w:t xml:space="preserve">uga newsletter/newsletter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us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ug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Fonts w:ascii="Book Antiqua" w:hAnsi="Book Antiqua"/>
          <w:sz w:val="22"/>
          <w:szCs w:val="22"/>
          <w:shd w:val="clear" w:color="auto" w:fill="FFFFFF"/>
        </w:rPr>
        <w:t>ą ś</w:t>
      </w:r>
      <w:r>
        <w:rPr>
          <w:rFonts w:ascii="Book Antiqua" w:hAnsi="Book Antiqua"/>
          <w:sz w:val="22"/>
          <w:szCs w:val="22"/>
          <w:shd w:val="clear" w:color="auto" w:fill="FFFFFF"/>
        </w:rPr>
        <w:t>wiadczon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przez Us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ugodawc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za 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rednictwe</w:t>
      </w:r>
      <w:r>
        <w:rPr>
          <w:rFonts w:ascii="Book Antiqua" w:hAnsi="Book Antiqua"/>
          <w:sz w:val="22"/>
          <w:szCs w:val="22"/>
          <w:shd w:val="clear" w:color="auto" w:fill="FFFFFF"/>
        </w:rPr>
        <w:t>m poczty elektronicznej, w ramach kt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rej Us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ugobiorca otrzymuje na podany przez niego adres e-mail informacje handlowe, tj. informacje dotycz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ce sklepu internetowego, w tym w szczeg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 informacje o promocjach i nowo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ciach w sklepie </w:t>
      </w:r>
      <w:r>
        <w:rPr>
          <w:rFonts w:ascii="Book Antiqua" w:hAnsi="Book Antiqua"/>
          <w:sz w:val="22"/>
          <w:szCs w:val="22"/>
          <w:shd w:val="clear" w:color="auto" w:fill="FFFFFF"/>
        </w:rPr>
        <w:t>internetowym.</w:t>
      </w:r>
    </w:p>
    <w:p w14:paraId="6116432B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 xml:space="preserve">Produkt; Rzecz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dost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pn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w sklepie internetowym rzecz ruchom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mog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ca by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Fonts w:ascii="Book Antiqua" w:hAnsi="Book Antiqua"/>
          <w:sz w:val="22"/>
          <w:szCs w:val="22"/>
          <w:shd w:val="clear" w:color="auto" w:fill="FFFFFF"/>
        </w:rPr>
        <w:t>przedmiotem umowy 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y pomi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dzy Sprzedawc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  <w:lang w:val="it-IT"/>
        </w:rPr>
        <w:t>a Klientem</w:t>
      </w:r>
      <w:r>
        <w:rPr>
          <w:rFonts w:ascii="Book Antiqua" w:hAnsi="Book Antiqua"/>
          <w:sz w:val="22"/>
          <w:szCs w:val="22"/>
          <w:shd w:val="clear" w:color="auto" w:fill="FFFFFF"/>
        </w:rPr>
        <w:t>.</w:t>
      </w:r>
    </w:p>
    <w:p w14:paraId="2E1BBAAA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Przedsi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biorca - oznacza osob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fizyczn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, osob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prawn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lub jednostk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organizacyjn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nieb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osob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pr</w:t>
      </w:r>
      <w:r>
        <w:rPr>
          <w:rFonts w:ascii="Book Antiqua" w:hAnsi="Book Antiqua"/>
          <w:sz w:val="22"/>
          <w:szCs w:val="22"/>
          <w:shd w:val="clear" w:color="auto" w:fill="FFFFFF"/>
        </w:rPr>
        <w:t>awn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, kt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rej ustawa przyznaje zdolno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Fonts w:ascii="Book Antiqua" w:hAnsi="Book Antiqua"/>
          <w:sz w:val="22"/>
          <w:szCs w:val="22"/>
          <w:shd w:val="clear" w:color="auto" w:fill="FFFFFF"/>
        </w:rPr>
        <w:t>prawn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, prowadz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we w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asnym imieniu 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Fonts w:ascii="Book Antiqua" w:hAnsi="Book Antiqua"/>
          <w:sz w:val="22"/>
          <w:szCs w:val="22"/>
          <w:shd w:val="clear" w:color="auto" w:fill="FFFFFF"/>
        </w:rPr>
        <w:t>gospodarcz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lub zawodow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i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dokonuj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czynno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 prawnej zwi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zanej bezpo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rednio 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jej 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gospodarcz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lub zawodow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.</w:t>
      </w:r>
    </w:p>
    <w:p w14:paraId="78D4D0C3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Przedsi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biorca 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uprawnieniami Konsumenta - oznacza osob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fizyczn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zawieraj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Umow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y bezpo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rednio zwi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zan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jej 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gospodarcz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, gdy 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tre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ci Umowy </w:t>
      </w:r>
      <w:r>
        <w:rPr>
          <w:rFonts w:ascii="Book Antiqua" w:hAnsi="Book Antiqua"/>
          <w:sz w:val="22"/>
          <w:szCs w:val="22"/>
          <w:shd w:val="clear" w:color="auto" w:fill="FFFFFF"/>
        </w:rPr>
        <w:lastRenderedPageBreak/>
        <w:t>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y wynika, 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e nie posiada ona dla tego Przedsi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biorcy zawodowego charakteru, wynikaj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cego w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szcze</w:t>
      </w:r>
      <w:r>
        <w:rPr>
          <w:rFonts w:ascii="Book Antiqua" w:hAnsi="Book Antiqua"/>
          <w:sz w:val="22"/>
          <w:szCs w:val="22"/>
          <w:shd w:val="clear" w:color="auto" w:fill="FFFFFF"/>
        </w:rPr>
        <w:t>g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 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przedmiotu wykonywanej przez niego 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 gospodarczej, udost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pnionego na podstawie przepis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 o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Centralnej Ewidencji i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Informacji o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ci Gospodarczej.</w:t>
      </w:r>
    </w:p>
    <w:p w14:paraId="1759D436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Przewo</w:t>
      </w:r>
      <w:r>
        <w:rPr>
          <w:rFonts w:ascii="Book Antiqua" w:hAnsi="Book Antiqua"/>
          <w:sz w:val="22"/>
          <w:szCs w:val="22"/>
          <w:shd w:val="clear" w:color="auto" w:fill="FFFFFF"/>
        </w:rPr>
        <w:t>ź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nik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firm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kuriersk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/ firm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pocztow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. </w:t>
      </w:r>
    </w:p>
    <w:p w14:paraId="6C2EC965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 xml:space="preserve">Regulamin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niniejszy regulamin sklepu internetowego.</w:t>
      </w:r>
    </w:p>
    <w:p w14:paraId="59F12738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Rejestracja - oznacza czynno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Fonts w:ascii="Book Antiqua" w:hAnsi="Book Antiqua"/>
          <w:sz w:val="22"/>
          <w:szCs w:val="22"/>
          <w:shd w:val="clear" w:color="auto" w:fill="FFFFFF"/>
        </w:rPr>
        <w:t>faktyczn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dokonan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  <w:lang w:val="it-IT"/>
        </w:rPr>
        <w:t>spos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b okre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lony w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Regulaminie, wymagan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dla korzystania przez Klienta ze wszystkich funkcjonalno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ci Sklepu Internetowego. </w:t>
      </w:r>
    </w:p>
    <w:p w14:paraId="137A6F2E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 xml:space="preserve">RODO - </w:t>
      </w:r>
      <w:r>
        <w:rPr>
          <w:rFonts w:ascii="Book Antiqua" w:hAnsi="Book Antiqua"/>
          <w:sz w:val="22"/>
          <w:szCs w:val="22"/>
          <w:shd w:val="clear" w:color="auto" w:fill="FFFFFF"/>
        </w:rPr>
        <w:t>jest to Rozporz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dzenie Parlamentu Europejskiego i Rady (UE) 2016/679 z dnia 27 kwietnia 2016 r. w sprawie ochrony os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b fizycznych w zwi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zku z przetwarzaniem danych osobowych i w sprawie swobodnego przep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ywu takich danych oraz uchylenia dyrektywy 95/46/WE (og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lne rozporz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zenie o ochronie danych), </w:t>
      </w:r>
      <w:proofErr w:type="gramStart"/>
      <w:r>
        <w:rPr>
          <w:rFonts w:ascii="Book Antiqua" w:hAnsi="Book Antiqua"/>
          <w:sz w:val="22"/>
          <w:szCs w:val="22"/>
          <w:shd w:val="clear" w:color="auto" w:fill="FFFFFF"/>
        </w:rPr>
        <w:t>Dz.Urz.UE</w:t>
      </w:r>
      <w:proofErr w:type="gramEnd"/>
      <w:r>
        <w:rPr>
          <w:rFonts w:ascii="Book Antiqua" w:hAnsi="Book Antiqua"/>
          <w:sz w:val="22"/>
          <w:szCs w:val="22"/>
          <w:shd w:val="clear" w:color="auto" w:fill="FFFFFF"/>
        </w:rPr>
        <w:t xml:space="preserve">.L 2016 Nr 119, str. 1; </w:t>
      </w:r>
    </w:p>
    <w:p w14:paraId="5B07F766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Sklep internetowy/ Strona internetowa</w:t>
      </w:r>
      <w:r>
        <w:rPr>
          <w:rFonts w:ascii="Book Antiqua" w:hAnsi="Book Antiqua"/>
          <w:sz w:val="22"/>
          <w:szCs w:val="22"/>
          <w:shd w:val="clear" w:color="auto" w:fill="FFFFFF"/>
          <w:lang w:val="ru-RU"/>
        </w:rPr>
        <w:t xml:space="preserve"> - </w:t>
      </w:r>
      <w:r>
        <w:rPr>
          <w:rFonts w:ascii="Book Antiqua" w:hAnsi="Book Antiqua"/>
          <w:sz w:val="22"/>
          <w:szCs w:val="22"/>
          <w:shd w:val="clear" w:color="auto" w:fill="FFFFFF"/>
        </w:rPr>
        <w:t>oznacza sklep internetowy prowadzony pod adresem internetowym www.marantis.pl, przez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Angelik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Martyn prowadz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Fonts w:ascii="Book Antiqua" w:hAnsi="Book Antiqua"/>
          <w:sz w:val="22"/>
          <w:szCs w:val="22"/>
          <w:shd w:val="clear" w:color="auto" w:fill="FFFFFF"/>
        </w:rPr>
        <w:t>gospodarcz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pod nazw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  <w:lang w:val="de-DE"/>
        </w:rPr>
        <w:t>ANDZIATHERE Angelika Martyn</w:t>
      </w:r>
      <w:r>
        <w:rPr>
          <w:rFonts w:ascii="Book Antiqua" w:hAnsi="Book Antiqua"/>
          <w:sz w:val="22"/>
          <w:szCs w:val="22"/>
          <w:shd w:val="clear" w:color="auto" w:fill="FFFFFF"/>
        </w:rPr>
        <w:t>.</w:t>
      </w:r>
    </w:p>
    <w:p w14:paraId="5BAAED07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Sprzedawca; Us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ugodawca - Angelika Martyn prowadz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dzia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Fonts w:ascii="Book Antiqua" w:hAnsi="Book Antiqua"/>
          <w:sz w:val="22"/>
          <w:szCs w:val="22"/>
          <w:shd w:val="clear" w:color="auto" w:fill="FFFFFF"/>
        </w:rPr>
        <w:t>gospodarcz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pod nazw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  <w:lang w:val="de-DE"/>
        </w:rPr>
        <w:t>ANDZIATHERE Angelika Martyn</w:t>
      </w:r>
      <w:r>
        <w:rPr>
          <w:rFonts w:ascii="Book Antiqua" w:hAnsi="Book Antiqua"/>
          <w:sz w:val="22"/>
          <w:szCs w:val="22"/>
          <w:shd w:val="clear" w:color="auto" w:fill="FFFFFF"/>
        </w:rPr>
        <w:t>.</w:t>
      </w:r>
    </w:p>
    <w:p w14:paraId="475411BD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Umowa 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y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umow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y produktu zawarta pomi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dzy Sprzedawc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a Klientem za 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rednictwem Sklepu Internetowego.</w:t>
      </w:r>
    </w:p>
    <w:p w14:paraId="7F396496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Towar - oznacza produkt przedstawiony przez Sprzedawc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Fonts w:ascii="Book Antiqua" w:hAnsi="Book Antiqua"/>
          <w:sz w:val="22"/>
          <w:szCs w:val="22"/>
          <w:shd w:val="clear" w:color="auto" w:fill="FFFFFF"/>
        </w:rPr>
        <w:t>za 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rednictwem Strony Internetowej Sklepu, mog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cy by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Fonts w:ascii="Book Antiqua" w:hAnsi="Book Antiqua"/>
          <w:sz w:val="22"/>
          <w:szCs w:val="22"/>
          <w:shd w:val="clear" w:color="auto" w:fill="FFFFFF"/>
        </w:rPr>
        <w:t>przedmiotem Umowy 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y.</w:t>
      </w:r>
    </w:p>
    <w:p w14:paraId="57D4C208" w14:textId="77777777" w:rsidR="007535A1" w:rsidRDefault="001B4689">
      <w:pPr>
        <w:pStyle w:val="Domylne"/>
        <w:numPr>
          <w:ilvl w:val="0"/>
          <w:numId w:val="3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Zam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wienie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– </w:t>
      </w:r>
      <w:r>
        <w:rPr>
          <w:rFonts w:ascii="Book Antiqua" w:hAnsi="Book Antiqua"/>
          <w:sz w:val="22"/>
          <w:szCs w:val="22"/>
          <w:shd w:val="clear" w:color="auto" w:fill="FFFFFF"/>
        </w:rPr>
        <w:t>oznacza 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wiadczenie woli Klienta sk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adane za 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rednictwem Formularza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Zam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wie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ń </w:t>
      </w:r>
      <w:r>
        <w:rPr>
          <w:rFonts w:ascii="Book Antiqua" w:hAnsi="Book Antiqua"/>
          <w:sz w:val="22"/>
          <w:szCs w:val="22"/>
          <w:shd w:val="clear" w:color="auto" w:fill="FFFFFF"/>
        </w:rPr>
        <w:t>i zmierzaj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ce bezpo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rednio do zawarcia umowy sprzeda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y ze Sprzedawc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.</w:t>
      </w:r>
    </w:p>
    <w:p w14:paraId="18248A58" w14:textId="77777777" w:rsidR="007535A1" w:rsidRDefault="007535A1">
      <w:pPr>
        <w:pStyle w:val="Domylne"/>
        <w:spacing w:before="0"/>
        <w:jc w:val="both"/>
        <w:rPr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4CDC18DA" w14:textId="77777777" w:rsidR="007535A1" w:rsidRDefault="001B4689">
      <w:pPr>
        <w:pStyle w:val="Domylne"/>
        <w:spacing w:before="0"/>
        <w:jc w:val="center"/>
        <w:rPr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Fonts w:ascii="Book Antiqua" w:hAnsi="Book Antiqua"/>
          <w:b/>
          <w:bCs/>
          <w:sz w:val="22"/>
          <w:szCs w:val="22"/>
          <w:shd w:val="clear" w:color="auto" w:fill="FFFFFF"/>
        </w:rPr>
        <w:t>2 Postanowienia og</w:t>
      </w:r>
      <w:r>
        <w:rPr>
          <w:rFonts w:ascii="Book Antiqua" w:hAnsi="Book Antiqua"/>
          <w:b/>
          <w:bCs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b/>
          <w:bCs/>
          <w:sz w:val="22"/>
          <w:szCs w:val="22"/>
          <w:shd w:val="clear" w:color="auto" w:fill="FFFFFF"/>
        </w:rPr>
        <w:t>lne i korzystanie ze Sklepu Internetowego</w:t>
      </w:r>
    </w:p>
    <w:p w14:paraId="32B23697" w14:textId="77777777" w:rsidR="007535A1" w:rsidRDefault="001B4689">
      <w:pPr>
        <w:pStyle w:val="Domylne"/>
        <w:numPr>
          <w:ilvl w:val="0"/>
          <w:numId w:val="4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Wszelkie prawa do Sklepu Internetowego, w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tym maj</w:t>
      </w:r>
      <w:r>
        <w:rPr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Fonts w:ascii="Book Antiqua" w:hAnsi="Book Antiqua"/>
          <w:sz w:val="22"/>
          <w:szCs w:val="22"/>
          <w:shd w:val="clear" w:color="auto" w:fill="FFFFFF"/>
        </w:rPr>
        <w:t>tkowe prawa autorskie, prawa w</w:t>
      </w:r>
      <w:r>
        <w:rPr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Fonts w:ascii="Book Antiqua" w:hAnsi="Book Antiqua"/>
          <w:sz w:val="22"/>
          <w:szCs w:val="22"/>
          <w:shd w:val="clear" w:color="auto" w:fill="FFFFFF"/>
        </w:rPr>
        <w:t>asno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ci </w:t>
      </w:r>
      <w:r>
        <w:rPr>
          <w:rFonts w:ascii="Book Antiqua" w:hAnsi="Book Antiqua"/>
          <w:sz w:val="22"/>
          <w:szCs w:val="22"/>
          <w:shd w:val="clear" w:color="auto" w:fill="FFFFFF"/>
        </w:rPr>
        <w:t>intelektualnej do jego nazwy, jego domeny internetowej, Strony Internetowej Sklepu, a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tak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e do wzorc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w, formularzy i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zdj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ęć </w:t>
      </w:r>
      <w:r>
        <w:rPr>
          <w:rFonts w:ascii="Book Antiqua" w:hAnsi="Book Antiqua"/>
          <w:sz w:val="22"/>
          <w:szCs w:val="22"/>
          <w:shd w:val="clear" w:color="auto" w:fill="FFFFFF"/>
        </w:rPr>
        <w:t>prezentowanych na Stronie Internetowej Sklepu w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celach prezentacji Towar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w nale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żą </w:t>
      </w:r>
      <w:r>
        <w:rPr>
          <w:rFonts w:ascii="Book Antiqua" w:hAnsi="Book Antiqua"/>
          <w:sz w:val="22"/>
          <w:szCs w:val="22"/>
          <w:shd w:val="clear" w:color="auto" w:fill="FFFFFF"/>
        </w:rPr>
        <w:t>do Sprzedawcy, a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korzystanie 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nich mo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e nast</w:t>
      </w:r>
      <w:r>
        <w:rPr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Fonts w:ascii="Book Antiqua" w:hAnsi="Book Antiqua"/>
          <w:sz w:val="22"/>
          <w:szCs w:val="22"/>
          <w:shd w:val="clear" w:color="auto" w:fill="FFFFFF"/>
        </w:rPr>
        <w:t>powa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Fonts w:ascii="Book Antiqua" w:hAnsi="Book Antiqua"/>
          <w:sz w:val="22"/>
          <w:szCs w:val="22"/>
          <w:shd w:val="clear" w:color="auto" w:fill="FFFFFF"/>
        </w:rPr>
        <w:t>wy</w:t>
      </w:r>
      <w:r>
        <w:rPr>
          <w:rFonts w:ascii="Book Antiqua" w:hAnsi="Book Antiqua"/>
          <w:sz w:val="22"/>
          <w:szCs w:val="22"/>
          <w:shd w:val="clear" w:color="auto" w:fill="FFFFFF"/>
        </w:rPr>
        <w:t>łą</w:t>
      </w:r>
      <w:r>
        <w:rPr>
          <w:rFonts w:ascii="Book Antiqua" w:hAnsi="Book Antiqua"/>
          <w:sz w:val="22"/>
          <w:szCs w:val="22"/>
          <w:shd w:val="clear" w:color="auto" w:fill="FFFFFF"/>
        </w:rPr>
        <w:t>cznie w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  <w:lang w:val="it-IT"/>
        </w:rPr>
        <w:t>spos</w:t>
      </w:r>
      <w:r>
        <w:rPr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Fonts w:ascii="Book Antiqua" w:hAnsi="Book Antiqua"/>
          <w:sz w:val="22"/>
          <w:szCs w:val="22"/>
          <w:shd w:val="clear" w:color="auto" w:fill="FFFFFF"/>
        </w:rPr>
        <w:t>b okre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lony i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zgodny z</w:t>
      </w:r>
      <w:r>
        <w:rPr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Fonts w:ascii="Book Antiqua" w:hAnsi="Book Antiqua"/>
          <w:sz w:val="22"/>
          <w:szCs w:val="22"/>
          <w:shd w:val="clear" w:color="auto" w:fill="FFFFFF"/>
        </w:rPr>
        <w:t>Regulaminem oraz za zgod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Sprzedawcy wyra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on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  <w:lang w:val="it-IT"/>
        </w:rPr>
        <w:t>na pi</w:t>
      </w:r>
      <w:r>
        <w:rPr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Fonts w:ascii="Book Antiqua" w:hAnsi="Book Antiqua"/>
          <w:sz w:val="22"/>
          <w:szCs w:val="22"/>
          <w:shd w:val="clear" w:color="auto" w:fill="FFFFFF"/>
        </w:rPr>
        <w:t>mie.</w:t>
      </w:r>
    </w:p>
    <w:p w14:paraId="79E51F0F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Kontakt ze sklepem internetowym jest mo</w:t>
      </w:r>
      <w:r>
        <w:rPr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Fonts w:ascii="Book Antiqua" w:hAnsi="Book Antiqua"/>
          <w:sz w:val="22"/>
          <w:szCs w:val="22"/>
          <w:shd w:val="clear" w:color="auto" w:fill="FFFFFF"/>
        </w:rPr>
        <w:t>liwy drog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pod adresem e-mail: </w:t>
      </w:r>
      <w:hyperlink r:id="rId7" w:history="1">
        <w:r>
          <w:rPr>
            <w:rStyle w:val="Hyperlink0"/>
            <w:rFonts w:ascii="Book Antiqua" w:hAnsi="Book Antiqua"/>
            <w:sz w:val="22"/>
            <w:szCs w:val="22"/>
          </w:rPr>
          <w:t>sklep@marantis.pl</w:t>
        </w:r>
      </w:hyperlink>
    </w:p>
    <w:p w14:paraId="65E58B57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 stosuje mechanizm plik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n-US"/>
        </w:rPr>
        <w:t>w "cookies",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 podczas korzystania przez Klient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ze Strony Internetowej Sklepu, zapisywane 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przez serwer Sprzedawcy na dysku twardym 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dzenia ko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cowego Klienta. Stosowanie plik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"cookies" ma na celu poprawne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anie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Strony Internetowej Sklepu na 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dzeniach ko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cowych Klient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w. Mechanizm ten nie niszczy 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dzenia ko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cowego Klienta oraz nie powoduje zmian konfiguracyjnych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dzeniach ko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cowych Klient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ani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oprogramowaniu zainstalowanym na tych 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dzeniach. Ka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fr-FR"/>
        </w:rPr>
        <w:t>dy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fr-FR"/>
        </w:rPr>
        <w:t xml:space="preserve"> Klient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wy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czy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mechanizm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„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n-US"/>
        </w:rPr>
        <w:t>cookies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”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przegl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darce internetowej swojego 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dzenia ko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cowego. Sprzedawca wskazuje,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wy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czenie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„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n-US"/>
        </w:rPr>
        <w:t>cookies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”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jednak spowodowa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utrudnienia lub uniemo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liwi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korzystanie ze Strony Internetowej Sklepu.</w:t>
      </w:r>
    </w:p>
    <w:p w14:paraId="321F836A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Informacje podane na stronie sklepu internetowego nie stanowi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oferty w rozumieniu przepis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ustawy z dnia 23 kwietnia 1964 r. Kodeks cywilny, tj. Dz. U. z 2019 r. poz. 1145 ze zm. Informacje te stanowi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zaproszenie do sk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adania ofert przez Klient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w.</w:t>
      </w:r>
    </w:p>
    <w:p w14:paraId="7E01482E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lastRenderedPageBreak/>
        <w:t>W cel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enia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Sklepie Internetowym 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rednictwem Strony Internetowej Sklepu oraz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celu korzystania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n-US"/>
        </w:rPr>
        <w:t xml:space="preserve">ug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wiadczonych drog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rednictwem Strony Internetowej Sklepu, konieczne jest posiadanie przez Klienta aktywnego konta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oczty elektronicznej.</w:t>
      </w:r>
    </w:p>
    <w:p w14:paraId="123B0247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Zakazane jest dostarczanie przez Klienta tre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charakterze bezprawnym oraz wykorzystywanie przez Klienta Sklepu Internetowego, Strony Internetowej Sklepu lub 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 nieodp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atnych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wiadczonych przez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,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it-IT"/>
        </w:rPr>
        <w:t>spos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b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sprzeczny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prawem, dobrymi obyczajami lub naruszaj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 dobra osobiste os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 trzecich.</w:t>
      </w:r>
    </w:p>
    <w:p w14:paraId="7CD3111E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wiadcza,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publiczny charakter sieci Internet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korzystanie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n-US"/>
        </w:rPr>
        <w:t xml:space="preserve">ug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wiadczonych drog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zagro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eniem pozyskania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modyfikowania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 danych Klient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przez osoby nieuprawnione, dlatego Klienci powinni stosowa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ciwe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rodki techniczne,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 zminimalizuj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wskazane wy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ej zagro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enia.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szczeg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powinni stosowa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programy antywirusowe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chroni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n-US"/>
        </w:rPr>
        <w:t>ce to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samo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korzystaj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cych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sieci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Internet. Sprzedawca nigdy nie zwraca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 Klienta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pnienie mu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jakiejkolwiek formie Has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it-IT"/>
        </w:rPr>
        <w:t>a.</w:t>
      </w:r>
    </w:p>
    <w:p w14:paraId="484495FF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 jest dopuszczalne wykorzystywanie zasob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funkcji Sklepu Internetowego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celu prowadzenia przez Klienta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ra narusza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aby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interes Sprzedawcy, tj.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reklamowej innego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biorcy lub produktu;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polegaj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cej na zamieszczaniu tre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nie zwi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zanych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Sprzedawcy;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polegaj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cej na zamieszczaniu tre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nieprawdziwych lub wprowadzaj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ych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d.</w:t>
      </w:r>
    </w:p>
    <w:p w14:paraId="0A3B3946" w14:textId="77777777" w:rsidR="007535A1" w:rsidRDefault="007535A1">
      <w:pPr>
        <w:pStyle w:val="Domylne"/>
        <w:spacing w:before="0"/>
        <w:jc w:val="both"/>
        <w:rPr>
          <w:rStyle w:val="Brak"/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1D10D98B" w14:textId="77777777" w:rsidR="007535A1" w:rsidRDefault="001B4689">
      <w:pPr>
        <w:pStyle w:val="Domylne"/>
        <w:spacing w:before="0"/>
        <w:jc w:val="center"/>
        <w:rPr>
          <w:rStyle w:val="Brak"/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3 Newsletter </w:t>
      </w:r>
    </w:p>
    <w:p w14:paraId="2A767C4B" w14:textId="77777777" w:rsidR="007535A1" w:rsidRDefault="001B4689">
      <w:pPr>
        <w:pStyle w:val="Domylne"/>
        <w:numPr>
          <w:ilvl w:val="0"/>
          <w:numId w:val="5"/>
        </w:numPr>
        <w:spacing w:before="0"/>
        <w:jc w:val="both"/>
        <w:rPr>
          <w:rFonts w:ascii="Book Antiqua" w:hAnsi="Book Antiqua"/>
          <w:sz w:val="22"/>
          <w:szCs w:val="22"/>
          <w:lang w:val="de-DE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de-DE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czenie 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n-US"/>
        </w:rPr>
        <w:t>ugi newsletter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nast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przez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wienie przez Klienta 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ugi newsletter na stronie sklepu internetowego lub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wienie przez Klienta 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ugi newsletter podczas zak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adania Konta. </w:t>
      </w:r>
    </w:p>
    <w:p w14:paraId="1E8B1813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liwo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korzystania z 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ugi newsletter jest uzale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nionej od posiadania przez Klienta komputera lub innego 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dzenia, 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ci sieci internetowej oraz aktywnego adresu e-mail. </w:t>
      </w:r>
    </w:p>
    <w:p w14:paraId="592747AC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uga newsletter jest nieodp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atna i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wiadczona przez czas nieokre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lony. </w:t>
      </w:r>
    </w:p>
    <w:p w14:paraId="52F58938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fr-FR"/>
        </w:rPr>
        <w:t>Klient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w ka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dej chwili, bez podawania przyczyny oraz bez ponoszenia koszt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w, zrezygnowa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 korzystania z 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ugi newsletter wysy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wiadczenie woli o rezygnacji z 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ugi na adres e-mail: </w:t>
      </w:r>
      <w:hyperlink r:id="rId8" w:history="1">
        <w:r>
          <w:rPr>
            <w:rStyle w:val="Hyperlink0"/>
            <w:rFonts w:ascii="Book Antiqua" w:hAnsi="Book Antiqua"/>
            <w:sz w:val="22"/>
            <w:szCs w:val="22"/>
          </w:rPr>
          <w:t>sklep@marantis.pl</w:t>
        </w:r>
      </w:hyperlink>
    </w:p>
    <w:p w14:paraId="309E0D39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uga Newsletter polega na przesy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aniu przez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, na adres poczty elektronicznej, wiadomo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formie elektronicznej zawieraj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cej informacje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nowych produktach lub 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ugach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ofercie Sprzedawcy. Newsletter przesy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any jest przez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do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wszystkich Klient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rzy dokonali subskrypcji.</w:t>
      </w:r>
    </w:p>
    <w:p w14:paraId="3A6E226B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jest uprawniony do zablokowania 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pu do Konta Klienta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 nieodp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atnych,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przypadku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ania przez Klienta na szkod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Sprzedawcy lub innych Klient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w, naruszenia przez Klienta przepis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pr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awa lub postanowie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ń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Regulaminu, 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tak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e, gdy zablokowanie 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pu do Konta Klienta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 nieodp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atnych jest uzasadnione wzgl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dami bezpiecze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stwa -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szczeg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ci: prze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amywaniem przez Klienta zabezpiecze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ń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Strony Internetowej Sklepu lub innymi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aniam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i hakerskimi. Zablokowanie 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pu do Konta Klienta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 nieodp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atnych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wymienionych przyczyn trwa przez okres niezb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dny do rozwi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zania kwestii stanowi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cej podstaw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zablokowania 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pu do Konta Klienta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 nieodp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atnych. Sprzedawca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lastRenderedPageBreak/>
        <w:t>zawiadamia Klienta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zablokowaniu 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pu do Konta Klienta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 nieodp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atnych drog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na adres podany przez Klienta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formularzu rejestracyjnym.</w:t>
      </w:r>
    </w:p>
    <w:p w14:paraId="2E2B2D20" w14:textId="77777777" w:rsidR="007535A1" w:rsidRDefault="007535A1">
      <w:pPr>
        <w:pStyle w:val="Styltabeli2"/>
        <w:spacing w:line="288" w:lineRule="auto"/>
        <w:jc w:val="both"/>
        <w:rPr>
          <w:rStyle w:val="Brak"/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496EFEB0" w14:textId="77777777" w:rsidR="007535A1" w:rsidRDefault="001B4689">
      <w:pPr>
        <w:pStyle w:val="Styltabeli2"/>
        <w:spacing w:line="288" w:lineRule="auto"/>
        <w:jc w:val="center"/>
        <w:rPr>
          <w:rStyle w:val="Brak"/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4 Rejestracja</w:t>
      </w:r>
    </w:p>
    <w:p w14:paraId="422D8C84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celu utworzenia Konta Klienta, Klient 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zany jest dokona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nieodp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atnej Rejestracji.</w:t>
      </w:r>
    </w:p>
    <w:p w14:paraId="687470FA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Rejestracja nie jest konieczna do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enia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Sklepie Internetowym.</w:t>
      </w:r>
    </w:p>
    <w:p w14:paraId="561F1C88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celu Rejestracji, Klient powinien wype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formularz rejestracyjny udost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pniony przez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na Stronie Internetowej Sklepu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przes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wype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niony formula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rz rejestracyjny drog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 Sprzedawcy poprzez wyb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 odpowiedniej funkcji znajduj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cej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formularzu rejestracyjnym. Podczas Rejestracji Klient ustala indywidualne Has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it-IT"/>
        </w:rPr>
        <w:t>o.</w:t>
      </w:r>
    </w:p>
    <w:p w14:paraId="029674F6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trakcie wype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niania formularza rejestracyjnego, Klient ma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liwo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apoznania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Regulaminem, akceptuj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 jego tre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poprzez oznaczenie odpowiedniego pola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formularzu.</w:t>
      </w:r>
    </w:p>
    <w:p w14:paraId="6111B5E4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trakcie Rejestracji Klient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dobrowolnie wyrazi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zgod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na przetwarzanie swoich danych osobowych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celach marketingowych poprzez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zaznaczenie odpowiedniego pola formularza rejestracyjnego.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takim przypadku Sprzedawca wyra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ź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 informuje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celu zbierania danych osobowych Klienta, 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tak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znanych Sprzedawcy lub przewidywanych odbiorcach tych danych.</w:t>
      </w:r>
    </w:p>
    <w:p w14:paraId="7F7BD254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Wyra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enie przez Klienta zgody na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rzetwarzanie jego danych osobowych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celach marketingowych nie warunkuje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liwo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zawarcia ze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umowy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wiadczenie drog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ugi Prowadzenie Konta Klienta. Zgoda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by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dej chwili cofni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ta, poprzez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enie Sprzedawcy stosow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nego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wiadczenia Klienta.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wiadczenie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zosta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przyk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adowo przes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ane na adres Sprzedawcy 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rednictwem poczty elektronicznej.</w:t>
      </w:r>
    </w:p>
    <w:p w14:paraId="4C40E3F0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Po przes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aniu wype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nionego formularza rejestracyjnego Klient otrzymuje niezw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ocznie, drog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na adres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poczty elektronicznej podany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formularzu rejestracyjnym potwierdzenie Rejestracji przez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de-DE"/>
        </w:rPr>
        <w:t>.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chwil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zawarta zostaje umowa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wiadczenie drog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ugi Prowadzenie Konta Klienta, za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Klient uzyskuje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liwo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pu do Konta Klient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dokonywania zmian podanych podczas Rejestracji danych.</w:t>
      </w:r>
    </w:p>
    <w:p w14:paraId="70755F1A" w14:textId="77777777" w:rsidR="007535A1" w:rsidRDefault="007535A1">
      <w:pPr>
        <w:pStyle w:val="Styltabeli2"/>
        <w:spacing w:line="288" w:lineRule="auto"/>
        <w:jc w:val="both"/>
        <w:rPr>
          <w:rStyle w:val="Brak"/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61CE5E61" w14:textId="77777777" w:rsidR="007535A1" w:rsidRDefault="001B4689">
      <w:pPr>
        <w:pStyle w:val="Styltabeli2"/>
        <w:spacing w:line="288" w:lineRule="auto"/>
        <w:jc w:val="center"/>
        <w:rPr>
          <w:rStyle w:val="Brak"/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5 Zam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wienia</w:t>
      </w:r>
    </w:p>
    <w:p w14:paraId="4507ABD8" w14:textId="77777777" w:rsidR="007535A1" w:rsidRDefault="001B4689">
      <w:pPr>
        <w:pStyle w:val="Styltabeli2"/>
        <w:numPr>
          <w:ilvl w:val="0"/>
          <w:numId w:val="7"/>
        </w:numPr>
        <w:spacing w:line="288" w:lineRule="auto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fr-FR"/>
        </w:rPr>
        <w:t>Klient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da-DK"/>
        </w:rPr>
        <w:t>e sk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ada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Sklepie Internetowym 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rednictwem Strony Internetowej Sklepu przez 7 dni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tygodniu, 24 godziny na dob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.</w:t>
      </w:r>
    </w:p>
    <w:p w14:paraId="525859EE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fr-FR"/>
        </w:rPr>
        <w:t>Klient sk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wienie 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rednictwem Strony Internetowej Sklepu, kompletuje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wienie wybieraj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 Towar,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rym jest zainteresowany. Dodanie Towaru do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nast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puje przez wyb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r polecenia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„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 koszyka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”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pod danym Towarem prezentowanym na Stronie Internetowej Sklepu. Klient po 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kompletowaniu ca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wskazaniu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„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Koszyku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”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sposobu Dostawy oraz formy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ci, sk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ada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wienie przez wys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anie formularza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do Sprzedawcy, wybieraj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c na Stronie Internetowej Sklepu przycisk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„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wienie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zkiem zap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”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. Ka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orazowo przed wysy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do Sprzedawcy, Klient jest informowany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łą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cznej cenie za wybrany Towar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Dostaw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, jak te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wszystkich dodatkowych kosztach jakie jest zobowi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zany ponie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zku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Umow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y.</w:t>
      </w:r>
    </w:p>
    <w:p w14:paraId="227EDED9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enie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stanowi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enie Sprzedawcy przez Klienta oferty zawarcia 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 Towar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cych przedmiotem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wienia.</w:t>
      </w:r>
    </w:p>
    <w:p w14:paraId="7837E712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lastRenderedPageBreak/>
        <w:t>Po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eniu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wienia, Sprzedawca przesy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 na podany przez Klienta adres poczty elektronicznej potwierdzenie jego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enia.</w:t>
      </w:r>
    </w:p>
    <w:p w14:paraId="13A89F3E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Nast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pnie, po potwierdzeniu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enia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wienia, Sprzedawca przesy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 na podany przez Klienta adres poczty elektronicznej informacj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przyj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ciu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do realizacji. Informacja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przyj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ciu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do realizacji jest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wiadczeniem Sprzedawcy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przyj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ciu oferty,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rej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mowa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 §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5 ust. 4 powy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ej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 chwil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jego otrzymania przez Klienta zostaje zawarta Umowa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y.</w:t>
      </w:r>
    </w:p>
    <w:p w14:paraId="46F1D12F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Faktury wysy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ane 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rednictwem poczty elektronicznej na adres Klienta.</w:t>
      </w:r>
    </w:p>
    <w:p w14:paraId="45F2D2BD" w14:textId="77777777" w:rsidR="007535A1" w:rsidRDefault="007535A1">
      <w:pPr>
        <w:pStyle w:val="Styltabeli2"/>
        <w:spacing w:line="288" w:lineRule="auto"/>
        <w:jc w:val="both"/>
        <w:rPr>
          <w:rStyle w:val="Brak"/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0F8B6E43" w14:textId="77777777" w:rsidR="007535A1" w:rsidRDefault="001B4689">
      <w:pPr>
        <w:pStyle w:val="Styltabeli2"/>
        <w:spacing w:line="288" w:lineRule="auto"/>
        <w:jc w:val="center"/>
        <w:rPr>
          <w:rStyle w:val="Brak"/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  <w:lang w:val="de-DE"/>
        </w:rPr>
        <w:t>6 P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atno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ci</w:t>
      </w:r>
    </w:p>
    <w:p w14:paraId="7311AC65" w14:textId="77777777" w:rsidR="007535A1" w:rsidRDefault="001B4689">
      <w:pPr>
        <w:pStyle w:val="Styltabeli2"/>
        <w:numPr>
          <w:ilvl w:val="0"/>
          <w:numId w:val="8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Ceny na Stronie Internetowej Sklepu zamieszczone przy danym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Towarze stanowi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it-IT"/>
        </w:rPr>
        <w:t>ceny brutto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 zawieraj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informacji </w:t>
      </w:r>
      <w:proofErr w:type="gramStart"/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odno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</w:t>
      </w:r>
      <w:proofErr w:type="gramEnd"/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 koszt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Dostawy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wszelkich innych koszt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de-DE"/>
        </w:rPr>
        <w:t>re Klient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dzie zobowi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zany ponie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zku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Umow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y,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rych Klient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dzie poinformowany przy wyborze sposobu Dostawy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adaniu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wienia.</w:t>
      </w:r>
    </w:p>
    <w:p w14:paraId="080F9768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jest realizowania przez wybrany przez Klienta spos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 oferowany 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rednictwem PayU. </w:t>
      </w:r>
    </w:p>
    <w:p w14:paraId="593015DF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przypadku wyboru przez Klienta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it-IT"/>
        </w:rPr>
        <w:t xml:space="preserve">ci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PayU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wienie jest anulowane, a umow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uwa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 niezawart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, je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li w terminie 7 dni od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wp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ata nale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nie zostanie uregulowana.</w:t>
      </w:r>
    </w:p>
    <w:p w14:paraId="24C3E27B" w14:textId="77777777" w:rsidR="007535A1" w:rsidRDefault="007535A1">
      <w:pPr>
        <w:pStyle w:val="Styltabeli2"/>
        <w:spacing w:line="288" w:lineRule="auto"/>
        <w:jc w:val="both"/>
        <w:rPr>
          <w:rStyle w:val="Brak"/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09D453B1" w14:textId="77777777" w:rsidR="007535A1" w:rsidRDefault="001B4689">
      <w:pPr>
        <w:pStyle w:val="Styltabeli2"/>
        <w:spacing w:line="288" w:lineRule="auto"/>
        <w:jc w:val="center"/>
        <w:rPr>
          <w:rStyle w:val="Brak"/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7 Dostawa </w:t>
      </w:r>
    </w:p>
    <w:p w14:paraId="319B59F6" w14:textId="77777777" w:rsidR="007535A1" w:rsidRDefault="001B4689">
      <w:pPr>
        <w:pStyle w:val="Domylne"/>
        <w:numPr>
          <w:ilvl w:val="0"/>
          <w:numId w:val="9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realizuje Dostaw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na terytorium Rzeczpospolitej Polskiej.</w:t>
      </w:r>
    </w:p>
    <w:p w14:paraId="2FD6EFBC" w14:textId="77777777" w:rsidR="007535A1" w:rsidRDefault="001B4689">
      <w:pPr>
        <w:pStyle w:val="Domylne"/>
        <w:numPr>
          <w:ilvl w:val="0"/>
          <w:numId w:val="6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przypadku dostawy na terytorium Rzeczpospolitej Polskiej, dostawa nast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puje wed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ug wyboru Klienta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wskazanego w Formularzu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oraz zgodnie z cennikiem w nim wskazanym.</w:t>
      </w:r>
    </w:p>
    <w:p w14:paraId="63B7D011" w14:textId="77777777" w:rsidR="007535A1" w:rsidRDefault="001B4689">
      <w:pPr>
        <w:pStyle w:val="Domylne"/>
        <w:numPr>
          <w:ilvl w:val="0"/>
          <w:numId w:val="6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jest zobowi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zany dostarczy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de-DE"/>
        </w:rPr>
        <w:t>Towar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 przedmiotem 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 bez wad.</w:t>
      </w:r>
    </w:p>
    <w:p w14:paraId="1DB6150A" w14:textId="77777777" w:rsidR="007535A1" w:rsidRDefault="001B4689">
      <w:pPr>
        <w:pStyle w:val="Domylne"/>
        <w:numPr>
          <w:ilvl w:val="0"/>
          <w:numId w:val="6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Czas realizacji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wynosi 7 Dni roboczych, z wyj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tkiem realizacji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wienia w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rego wchodzi przedmiot z 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szym okresem realizacji (podanym obok danego produktu) lub w sytuacji przedsprzeda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 (w przypadku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rej Sprzedawca okre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la termin rozpocz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cia realizacji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wienia).</w:t>
      </w:r>
    </w:p>
    <w:p w14:paraId="6D51D395" w14:textId="77777777" w:rsidR="007535A1" w:rsidRDefault="001B4689">
      <w:pPr>
        <w:pStyle w:val="Domylne"/>
        <w:numPr>
          <w:ilvl w:val="0"/>
          <w:numId w:val="6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 wyj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tkiem przedsprzeda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 oraz przedmiot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z 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szym okresem realizacji, czas realizacji jest liczony od momentu zaksi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gowania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ci. </w:t>
      </w:r>
    </w:p>
    <w:p w14:paraId="772EE8BF" w14:textId="77777777" w:rsidR="007535A1" w:rsidRDefault="001B4689">
      <w:pPr>
        <w:pStyle w:val="Domylne"/>
        <w:numPr>
          <w:ilvl w:val="0"/>
          <w:numId w:val="6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przypadku, gdy ze wzgl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du na okoliczno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ci, na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 nie ma wp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ywu Sprzedawca, istnieje ryzyko wyd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enia czasu realizacji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, Sprzedawca poinformuje o tym Kl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ienta oraz umie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informacj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tym zakresie na stronie internetowej sklepu. Za okoliczno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ci, o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rych mowa w zdaniu pierwszym rozumie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szczeg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utrudnienia w dostawach powsta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na skutek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ania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 wy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szej.</w:t>
      </w:r>
    </w:p>
    <w:p w14:paraId="5DA3DDB2" w14:textId="77777777" w:rsidR="007535A1" w:rsidRDefault="001B4689">
      <w:pPr>
        <w:pStyle w:val="Domylne"/>
        <w:numPr>
          <w:ilvl w:val="0"/>
          <w:numId w:val="6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wione Towary 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dostarczane do Klienta 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rednictwem Dostawcy na adres wskazany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Formularzu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wienia.</w:t>
      </w:r>
    </w:p>
    <w:p w14:paraId="727CEEAC" w14:textId="77777777" w:rsidR="007535A1" w:rsidRDefault="001B4689">
      <w:pPr>
        <w:pStyle w:val="Domylne"/>
        <w:numPr>
          <w:ilvl w:val="0"/>
          <w:numId w:val="6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Klient 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zany jest zbada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dor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czon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przesy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czasie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spos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 przyj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ty przy przesy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kach danego rodzaju.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razie stwierdzenia ubytku lub uszkodzenia przesy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i Klient ma prawo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od pracownika Dostawcy spisania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ciwego protoko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u.</w:t>
      </w:r>
    </w:p>
    <w:p w14:paraId="3DDD23BC" w14:textId="77777777" w:rsidR="007535A1" w:rsidRDefault="007535A1">
      <w:pPr>
        <w:pStyle w:val="Domylne"/>
        <w:spacing w:before="0"/>
        <w:jc w:val="both"/>
        <w:rPr>
          <w:rStyle w:val="Brak"/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67B0C8D3" w14:textId="77777777" w:rsidR="007535A1" w:rsidRDefault="001B4689">
      <w:pPr>
        <w:pStyle w:val="Domylne"/>
        <w:spacing w:before="0"/>
        <w:jc w:val="center"/>
        <w:rPr>
          <w:rStyle w:val="Brak"/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lastRenderedPageBreak/>
        <w:t xml:space="preserve">§ 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8 Prawo odst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pienia od umowy</w:t>
      </w:r>
    </w:p>
    <w:p w14:paraId="04152537" w14:textId="77777777" w:rsidR="007535A1" w:rsidRDefault="001B4689">
      <w:pPr>
        <w:pStyle w:val="Styltabeli2"/>
        <w:numPr>
          <w:ilvl w:val="0"/>
          <w:numId w:val="10"/>
        </w:numPr>
        <w:spacing w:line="288" w:lineRule="auto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fr-FR"/>
        </w:rPr>
        <w:t>Klient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 Konsumentem oraz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biorca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uprawnieniami Konsumenta,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ry zawar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ł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Umow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y,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terminie 14 dni odst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od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niej bez podawania przyczyny.</w:t>
      </w:r>
    </w:p>
    <w:p w14:paraId="3A416B4C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Bieg terminu na odst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pienie od 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 rozpoczyna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od chwili obj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cia Towaru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posiadanie przez Konsumenta,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uprawnieniami Konsumenta lub wskazan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przez nich osob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trzeci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inn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przewo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ź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nik.</w:t>
      </w:r>
    </w:p>
    <w:p w14:paraId="7ABE24E9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Konsume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nt oraz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biorca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uprawnieniami Konsumenta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odst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od 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 sk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 Sprzedawcy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wiadczenie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odst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pieniu.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wiadczenie to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zosta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one przyk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adowo pisemnie na adres Sprzedawcy, tj.: AndziaThere Angelika Martyn, ul. Ko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obrze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ska 13E/44, 10-444 Olsztyn, lub te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rednictwem poczty elektronicznej na adres Sprzedawcy, tj.: sklep@marantis.pl</w:t>
      </w:r>
    </w:p>
    <w:p w14:paraId="6B9B0AD5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wiadczenie o odst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pieniu od umowy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na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na formularzu,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rego wz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 zosta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ł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zamieszczony przez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na Stronie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Internetowej Sklepu. Do zachowania terminu wystarczy wys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anie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wiadczenia przed jego up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ywem.</w:t>
      </w:r>
    </w:p>
    <w:p w14:paraId="35FB87E3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wy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cza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liwo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enia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wiadczenia o odst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pieniu od umowy w innej 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pisemna formie.</w:t>
      </w:r>
    </w:p>
    <w:p w14:paraId="0D98E8B5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przypadku odst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pienia od 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y, jest ona uwa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 za niezawart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.</w:t>
      </w:r>
    </w:p>
    <w:p w14:paraId="3E24280B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ma 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zek niezw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ocznie, nie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óź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niej 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terminie 14 dni od dnia otrzymania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wiadczenia Konsumenta lub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biorcy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uprawnieniami Konsumenta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odst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pieniu od 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y, zwr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mu wszystkie dokonane przez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niego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ci, z zastrze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eniem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8 ust. 8 Regulaminu. </w:t>
      </w:r>
    </w:p>
    <w:p w14:paraId="0C2101FF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wstrzyma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ze zwrotem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otrzymanych od Konsumenta lub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biorcy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uprawnieniami Konsumenta do chwili otrzymania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powrotem Towaru lub dostarczenia przez Konsumenta lub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biorcy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uprawnieniami Konsumenta dowodu odes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ania Towaru,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zale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od tego,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 zdarzenie nast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 wcze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niej.</w:t>
      </w:r>
    </w:p>
    <w:p w14:paraId="69563880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Je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eli Konsument wybra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ł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it-IT"/>
        </w:rPr>
        <w:t>spos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 dostarczenia rzeczy inny 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najta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szy zwyk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 spos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 dostarczenia oferowany przez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,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nie jest zobowi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zany do zwrotu konsumentowi poniesionych przez niego dodatkowych koszt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w. </w:t>
      </w:r>
    </w:p>
    <w:p w14:paraId="2BC26E6D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Konsument ponosi bezpo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rednie koszty zwrotu rzeczy.</w:t>
      </w:r>
    </w:p>
    <w:p w14:paraId="5D1322F6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Konsument lub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biorca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uprawnieniami Konsumenta ma 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zek zwr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Towar Sprzedawcy niezw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znie, jednak nie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óź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niej 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terminie 14 dni od dnia,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rym odst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ł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od 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y.</w:t>
      </w:r>
    </w:p>
    <w:p w14:paraId="42312FA1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Konsument ponosi odpowiedzialno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 zmniejszenie warto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rzeczy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 wynikiem korzystania z niej w spos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 wykraczaj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 poza konieczny do stwierdzenia charakte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ru, cech i funkcjonowania rzeczy.</w:t>
      </w:r>
    </w:p>
    <w:p w14:paraId="73FCFB6B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dokonuje zwrotu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przy u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yciu takiego samego sposobu zap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aty, jakiego u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ł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Konsument lub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biorca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uprawnieniami </w:t>
      </w:r>
      <w:proofErr w:type="gramStart"/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Konsumenta chyba,</w:t>
      </w:r>
      <w:proofErr w:type="gramEnd"/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Konsument lub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biorca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uprawnieniami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Konsumenta wyra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ź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 zgodzi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ł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na inny spos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 zwrotu,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ry nie 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dla Sprzedawcy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de-DE"/>
        </w:rPr>
        <w:t xml:space="preserve">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adnymi kosztami.</w:t>
      </w:r>
    </w:p>
    <w:p w14:paraId="4B462019" w14:textId="77777777" w:rsidR="007535A1" w:rsidRDefault="007535A1">
      <w:pPr>
        <w:pStyle w:val="Styltabeli2"/>
        <w:spacing w:line="288" w:lineRule="auto"/>
        <w:jc w:val="both"/>
        <w:rPr>
          <w:rStyle w:val="Brak"/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5C4A2C08" w14:textId="77777777" w:rsidR="007535A1" w:rsidRDefault="001B4689">
      <w:pPr>
        <w:pStyle w:val="Styltabeli2"/>
        <w:spacing w:line="288" w:lineRule="auto"/>
        <w:jc w:val="center"/>
        <w:rPr>
          <w:rStyle w:val="Brak"/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9 R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kojmia</w:t>
      </w:r>
    </w:p>
    <w:p w14:paraId="24881DA7" w14:textId="77777777" w:rsidR="007535A1" w:rsidRDefault="001B4689">
      <w:pPr>
        <w:pStyle w:val="Styltabeli2"/>
        <w:numPr>
          <w:ilvl w:val="0"/>
          <w:numId w:val="11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zapewnia Dostaw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Towaru pozbawionego wad fizycznych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prawnych. Sprzedawca jest odpowiedzialny wzgl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dem Klienta, je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eli Towar ma wad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fizyczn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lub prawn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(r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kojmia).</w:t>
      </w:r>
    </w:p>
    <w:p w14:paraId="14E654FB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lastRenderedPageBreak/>
        <w:t>W przypadku wady fizycznej lub prawnej produktu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cego przedmiotem 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y, Sprzedawca odpowiada wobec Konsument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na zasadach w okre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lonych w 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zuj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cych przepisach, w szczeg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okre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lonych w art. 556 i nast. Kodeksu cywilnego. </w:t>
      </w:r>
    </w:p>
    <w:p w14:paraId="6356D555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fr-FR"/>
        </w:rPr>
        <w:t>Klient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zg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reklamacj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rednictwem adresu e-mail: </w:t>
      </w:r>
      <w:hyperlink r:id="rId9" w:history="1">
        <w:r>
          <w:rPr>
            <w:rStyle w:val="Hyperlink0"/>
            <w:rFonts w:ascii="Book Antiqua" w:hAnsi="Book Antiqua"/>
            <w:sz w:val="22"/>
            <w:szCs w:val="22"/>
          </w:rPr>
          <w:t>sklep@marantis.pl</w:t>
        </w:r>
      </w:hyperlink>
    </w:p>
    <w:p w14:paraId="154307E8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gu 14 dni od dnia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dania zawieraj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cego reklamacj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, ustosunkuje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 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klamacji Towaru lub reklamacji zwi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zanej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realizacj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 zg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oszonej przez Klienta.</w:t>
      </w:r>
    </w:p>
    <w:p w14:paraId="47930395" w14:textId="77777777" w:rsidR="007535A1" w:rsidRDefault="001B4689">
      <w:pPr>
        <w:pStyle w:val="Styltabeli2"/>
        <w:numPr>
          <w:ilvl w:val="0"/>
          <w:numId w:val="6"/>
        </w:numPr>
        <w:spacing w:line="288" w:lineRule="auto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fr-FR"/>
        </w:rPr>
        <w:t>Klient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zg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Sprzedawcy reklamacj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zku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korzystaniem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 nieodp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atnych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wiadczonych drog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przez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. Reklamacja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by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ona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formie elektronicznej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przes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ana na adres </w:t>
      </w:r>
      <w:hyperlink r:id="rId10" w:history="1">
        <w:r>
          <w:rPr>
            <w:rStyle w:val="Hyperlink0"/>
            <w:rFonts w:ascii="Book Antiqua" w:hAnsi="Book Antiqua"/>
            <w:sz w:val="22"/>
            <w:szCs w:val="22"/>
          </w:rPr>
          <w:t>sklep@marantis.pl</w:t>
        </w:r>
      </w:hyperlink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de-DE"/>
        </w:rPr>
        <w:t>.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oszeniu reklamacyjnym Klient winien zawrze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opis zaistnia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ego problemu. Sprzedawca niezw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ocznie, lecz nie p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óź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niej 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terminie 14 dni 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ozpatruje reklamacje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udziela Klientowi odpowiedzi.</w:t>
      </w:r>
    </w:p>
    <w:p w14:paraId="6DFD3CB9" w14:textId="77777777" w:rsidR="007535A1" w:rsidRDefault="007535A1">
      <w:pPr>
        <w:pStyle w:val="Styltabeli2"/>
        <w:spacing w:line="288" w:lineRule="auto"/>
        <w:jc w:val="both"/>
        <w:rPr>
          <w:rStyle w:val="Brak"/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270F7DFE" w14:textId="77777777" w:rsidR="007535A1" w:rsidRDefault="001B4689">
      <w:pPr>
        <w:pStyle w:val="Styltabeli2"/>
        <w:spacing w:line="288" w:lineRule="auto"/>
        <w:jc w:val="center"/>
        <w:rPr>
          <w:rStyle w:val="Brak"/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10 Pozas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dowe sposoby rozpatrywania reklamacji i dochodzenia roszcze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ń</w:t>
      </w:r>
    </w:p>
    <w:p w14:paraId="18614B9F" w14:textId="77777777" w:rsidR="007535A1" w:rsidRDefault="001B4689">
      <w:pPr>
        <w:pStyle w:val="Domylne"/>
        <w:numPr>
          <w:ilvl w:val="0"/>
          <w:numId w:val="1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Konsument ma prawo do skorzystania z pozas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dowego sposobu rozpatrywania reklamacji i dochodzenia roszcze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. </w:t>
      </w:r>
    </w:p>
    <w:p w14:paraId="679EDE23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Konsument w celu, o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rym mowa w pkt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10 ust. 1,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w szczeg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it-IT"/>
        </w:rPr>
        <w:t xml:space="preserve">ci: </w:t>
      </w:r>
    </w:p>
    <w:p w14:paraId="54BCDA93" w14:textId="77777777" w:rsidR="007535A1" w:rsidRDefault="001B4689">
      <w:pPr>
        <w:pStyle w:val="Domylne"/>
        <w:numPr>
          <w:ilvl w:val="0"/>
          <w:numId w:val="14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skorzysta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z pomocy powiatowego (miejskiego) rzecznika praw konsumenta; </w:t>
      </w:r>
    </w:p>
    <w:p w14:paraId="6C1A2EE3" w14:textId="77777777" w:rsidR="007535A1" w:rsidRDefault="001B4689">
      <w:pPr>
        <w:pStyle w:val="Domylne"/>
        <w:numPr>
          <w:ilvl w:val="0"/>
          <w:numId w:val="14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wniosek w sprawie polubownego rozstrzygni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cia sporu do Wojew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dzkiego Inspektoratu Inspekcji Handlowej, </w:t>
      </w:r>
    </w:p>
    <w:p w14:paraId="4385B379" w14:textId="77777777" w:rsidR="007535A1" w:rsidRDefault="001B4689">
      <w:pPr>
        <w:pStyle w:val="Domylne"/>
        <w:numPr>
          <w:ilvl w:val="0"/>
          <w:numId w:val="14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skorzysta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 pomocy organizacji spo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ecznej,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rej celem statutowym jest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anie na rzecz ochrony konsument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w, </w:t>
      </w:r>
    </w:p>
    <w:p w14:paraId="7B431048" w14:textId="77777777" w:rsidR="007535A1" w:rsidRDefault="001B4689">
      <w:pPr>
        <w:pStyle w:val="Domylne"/>
        <w:numPr>
          <w:ilvl w:val="0"/>
          <w:numId w:val="14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wniosek o rozstrzygni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cie sporu do 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ego polubownego 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du konsumenckiego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cego przy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 Wojew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dzkim Inspektoracie Inspekcji Handlowej, </w:t>
      </w:r>
    </w:p>
    <w:p w14:paraId="56D48680" w14:textId="77777777" w:rsidR="007535A1" w:rsidRDefault="001B4689">
      <w:pPr>
        <w:pStyle w:val="Domylne"/>
        <w:numPr>
          <w:ilvl w:val="0"/>
          <w:numId w:val="14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skorzysta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 pomocy udzielanej przez punkt kontaktowy dzia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 przy Prezesie 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du Ochrony Konkurencji i Konsument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w. </w:t>
      </w:r>
    </w:p>
    <w:p w14:paraId="3238CF84" w14:textId="77777777" w:rsidR="007535A1" w:rsidRDefault="001B4689">
      <w:pPr>
        <w:pStyle w:val="Domylne"/>
        <w:numPr>
          <w:ilvl w:val="0"/>
          <w:numId w:val="15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Wniosek w sprawie rozstrzygni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cia sporu do 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ego polubownego 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du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konsumenckiego wnosi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do 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du polubownego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ciwego ze wzgl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du na miejsce zamieszkania konsumenta albo siedzib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Sprzedawcy. </w:t>
      </w:r>
    </w:p>
    <w:p w14:paraId="487DCDD3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Szczeg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ół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owe informacje na temat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liwej pomocy oraz post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powania w zakresie pozas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dowego rozpatrywania reklamacji i dochodzeni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 roszcze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ń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znajduj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m.in. na stronach internetowych miejskich (powiatowych) rzecznik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praw konsumenta, Wojew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dzkich Inspektorat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Inspekcji Handlowej oraz 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du Ochrony Konkurencji i Konsument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w, w szczeg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pod adresem: https://www.uokik.gov.pl/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sprawy_indywidualne.php.</w:t>
      </w:r>
    </w:p>
    <w:p w14:paraId="1D4DED73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  <w:lang w:val="de-DE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de-DE"/>
        </w:rPr>
        <w:t>Konsument 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 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wnie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ż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sv-SE"/>
        </w:rPr>
        <w:t>skarg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wybranym 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zyku urz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dowym Unii europejskiej za po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rednictwem europejskiej platformy internetowego systemu rozstrzygania spor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pomi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dzy konsumentami i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biorcami (ODR), dost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pnej pod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adresem https://ec.europa.eu/consumers/odr/.</w:t>
      </w:r>
    </w:p>
    <w:p w14:paraId="519B076E" w14:textId="77777777" w:rsidR="007535A1" w:rsidRDefault="007535A1">
      <w:pPr>
        <w:pStyle w:val="Domylne"/>
        <w:spacing w:before="0"/>
        <w:jc w:val="both"/>
        <w:rPr>
          <w:rStyle w:val="Brak"/>
          <w:rFonts w:ascii="Book Antiqua" w:eastAsia="Book Antiqua" w:hAnsi="Book Antiqua" w:cs="Book Antiqua"/>
          <w:sz w:val="22"/>
          <w:szCs w:val="22"/>
          <w:shd w:val="clear" w:color="auto" w:fill="FFFFFF"/>
        </w:rPr>
      </w:pPr>
    </w:p>
    <w:p w14:paraId="4378D8B5" w14:textId="77777777" w:rsidR="007535A1" w:rsidRDefault="001B4689">
      <w:pPr>
        <w:pStyle w:val="Domylne"/>
        <w:spacing w:before="0"/>
        <w:jc w:val="center"/>
        <w:rPr>
          <w:rStyle w:val="Brak"/>
          <w:rFonts w:ascii="Book Antiqua" w:eastAsia="Book Antiqua" w:hAnsi="Book Antiqua" w:cs="Book Antiqua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§ 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11 Postanowienia ko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ń</w:t>
      </w:r>
      <w:r>
        <w:rPr>
          <w:rStyle w:val="Brak"/>
          <w:rFonts w:ascii="Book Antiqua" w:hAnsi="Book Antiqua"/>
          <w:b/>
          <w:bCs/>
          <w:sz w:val="22"/>
          <w:szCs w:val="22"/>
          <w:shd w:val="clear" w:color="auto" w:fill="FFFFFF"/>
        </w:rPr>
        <w:t>cowe</w:t>
      </w:r>
    </w:p>
    <w:p w14:paraId="0E1E781D" w14:textId="77777777" w:rsidR="007535A1" w:rsidRDefault="001B4689">
      <w:pPr>
        <w:pStyle w:val="Domylne"/>
        <w:numPr>
          <w:ilvl w:val="0"/>
          <w:numId w:val="16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ponosi odpowiedzialno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tytu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 niewykonania lub nienale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ytego wykonania umowy, lecz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przypadku um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zawieranych 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Klientami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cymi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biorcami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ponosi odpowiedzialno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ść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tylko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przypadku umy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lnego wyrz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dzenia szkody 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granicach rzeczywi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cie poniesionych strat przez Klienta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cego Przedsi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biorc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.</w:t>
      </w:r>
    </w:p>
    <w:p w14:paraId="41F2BAA4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lastRenderedPageBreak/>
        <w:t>W przypadku powstania sporu na gruncie zawartej Umowy sprzeda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y, strony b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y do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rozwi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zania sprawy polubownie. Prawem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ciwym dla rozstrzygania wszelkich spor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 powsta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ych na gruncie niniejszego Regulaminu jest prawo polskie.</w:t>
      </w:r>
    </w:p>
    <w:p w14:paraId="17EEF1B5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Sprzedawca zastrzega sobie prawo zmiany niniejszego Regulaminu. Wszystkie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przyj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te przez Sprzedaw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do realizacji przed dniem wej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cia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ycie nowego Regulaminu 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realizowane na podstawie Regulaminu, kt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ry 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zywa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ł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dniu sk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adania zam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  <w:lang w:val="es-ES_tradnl"/>
        </w:rPr>
        <w:t>ó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wienia przez Klienta. Zmiana Regulaminu wchodzi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ycie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terminie 7 dni od dnia opublikowania na Stronie Internet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owej Sklepu. Sprzedawca poinformuje Klienta na 7 dni przed wej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ciem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ycie nowego Regulaminu 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zmianie Regulaminu za pomoc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wiadomo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przes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anej drog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elektroniczn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zawieraj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cej odno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nik do tekstu zmienionego Regulaminu. W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razie, gdy Klient nie akceptuje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 nowej tre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 Regulaminu obowi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zany jest zawiadomi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o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 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tym fakcie Sprzedawc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ę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, co skutkuje rozwi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ą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zaniem umowy.</w:t>
      </w:r>
    </w:p>
    <w:p w14:paraId="44BB7536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Skorzystanie z us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ł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ug oferowanych przez sklep internetowy jest jednoznaczne z zapoznaniem si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tre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ś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ci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Regulaminu i wyra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eniem zgody na jego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postanowienia.</w:t>
      </w:r>
    </w:p>
    <w:p w14:paraId="668C64E4" w14:textId="77777777" w:rsidR="007535A1" w:rsidRDefault="001B4689">
      <w:pPr>
        <w:pStyle w:val="Domylne"/>
        <w:numPr>
          <w:ilvl w:val="0"/>
          <w:numId w:val="2"/>
        </w:numPr>
        <w:spacing w:before="0"/>
        <w:jc w:val="both"/>
        <w:rPr>
          <w:rFonts w:ascii="Book Antiqua" w:hAnsi="Book Antiqua"/>
          <w:sz w:val="22"/>
          <w:szCs w:val="22"/>
        </w:rPr>
      </w:pP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 xml:space="preserve">Regulamin wchodzi w 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ż</w:t>
      </w:r>
      <w:r>
        <w:rPr>
          <w:rStyle w:val="Brak"/>
          <w:rFonts w:ascii="Book Antiqua" w:hAnsi="Book Antiqua"/>
          <w:sz w:val="22"/>
          <w:szCs w:val="22"/>
          <w:shd w:val="clear" w:color="auto" w:fill="FFFFFF"/>
        </w:rPr>
        <w:t>ycie z dniem 1 lutego 2022 roku.</w:t>
      </w:r>
    </w:p>
    <w:sectPr w:rsidR="007535A1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FAD5" w14:textId="77777777" w:rsidR="001B4689" w:rsidRDefault="001B4689">
      <w:r>
        <w:separator/>
      </w:r>
    </w:p>
  </w:endnote>
  <w:endnote w:type="continuationSeparator" w:id="0">
    <w:p w14:paraId="079E9AD9" w14:textId="77777777" w:rsidR="001B4689" w:rsidRDefault="001B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3636" w14:textId="77777777" w:rsidR="007535A1" w:rsidRDefault="007535A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E5FA" w14:textId="77777777" w:rsidR="001B4689" w:rsidRDefault="001B4689">
      <w:r>
        <w:separator/>
      </w:r>
    </w:p>
  </w:footnote>
  <w:footnote w:type="continuationSeparator" w:id="0">
    <w:p w14:paraId="17FD615E" w14:textId="77777777" w:rsidR="001B4689" w:rsidRDefault="001B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FDA1" w14:textId="77777777" w:rsidR="007535A1" w:rsidRDefault="007535A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0DAC"/>
    <w:multiLevelType w:val="hybridMultilevel"/>
    <w:tmpl w:val="5FBC20F4"/>
    <w:styleLink w:val="Litery"/>
    <w:lvl w:ilvl="0" w:tplc="95BE1692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BE81B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895E2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0C8F8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4D3D2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46A0AC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D0189A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6CABE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C919A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EE6D97"/>
    <w:multiLevelType w:val="hybridMultilevel"/>
    <w:tmpl w:val="5FBC20F4"/>
    <w:numStyleLink w:val="Litery"/>
  </w:abstractNum>
  <w:abstractNum w:abstractNumId="2" w15:restartNumberingAfterBreak="0">
    <w:nsid w:val="434D18CD"/>
    <w:multiLevelType w:val="hybridMultilevel"/>
    <w:tmpl w:val="5E241FBA"/>
    <w:numStyleLink w:val="Numery"/>
  </w:abstractNum>
  <w:abstractNum w:abstractNumId="3" w15:restartNumberingAfterBreak="0">
    <w:nsid w:val="645F56D0"/>
    <w:multiLevelType w:val="hybridMultilevel"/>
    <w:tmpl w:val="5E241FBA"/>
    <w:styleLink w:val="Numery"/>
    <w:lvl w:ilvl="0" w:tplc="A6C0B24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C559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A7B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8AF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4FF1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6ECF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6023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9231B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454D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22C06B1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44E07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7C88D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C90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0B19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666AE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0AA30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7C1F1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688EA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  <w:lvl w:ilvl="0" w:tplc="22C06B16">
        <w:start w:val="1"/>
        <w:numFmt w:val="decimal"/>
        <w:lvlText w:val="%1."/>
        <w:lvlJc w:val="left"/>
        <w:pPr>
          <w:ind w:left="4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44E07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7C88D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CC90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C0B19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666AE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0AA30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7C1F1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688EA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22C06B16">
        <w:start w:val="1"/>
        <w:numFmt w:val="decimal"/>
        <w:lvlText w:val="%1."/>
        <w:lvlJc w:val="left"/>
        <w:pPr>
          <w:ind w:left="4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44E07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7C88D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CC90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C0B19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666AE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0AA30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7C1F1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688EA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 w:tplc="22C06B16">
        <w:start w:val="1"/>
        <w:numFmt w:val="decimal"/>
        <w:lvlText w:val="%1."/>
        <w:lvlJc w:val="left"/>
        <w:pPr>
          <w:ind w:left="4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44E07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7C88D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CC90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C0B19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666AE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0AA30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7C1F1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688EA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 w:tplc="22C06B16">
        <w:start w:val="1"/>
        <w:numFmt w:val="decimal"/>
        <w:lvlText w:val="%1."/>
        <w:lvlJc w:val="left"/>
        <w:pPr>
          <w:ind w:left="4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44E07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7C88D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CC90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C0B19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666AE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0AA30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7C1F1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688EA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"/>
      <w:lvl w:ilvl="0" w:tplc="22C06B16">
        <w:start w:val="1"/>
        <w:numFmt w:val="decimal"/>
        <w:lvlText w:val="%1."/>
        <w:lvlJc w:val="left"/>
        <w:pPr>
          <w:ind w:left="4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44E07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7C88D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CC90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C0B19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666AE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0AA30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7C1F1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688EA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1"/>
      <w:lvl w:ilvl="0" w:tplc="22C06B16">
        <w:start w:val="1"/>
        <w:numFmt w:val="decimal"/>
        <w:lvlText w:val="%1."/>
        <w:lvlJc w:val="left"/>
        <w:pPr>
          <w:ind w:left="4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44E07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7C88D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CC90D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C0B19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666AE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0AA30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7C1F1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688EA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1"/>
  </w:num>
  <w:num w:numId="15">
    <w:abstractNumId w:val="2"/>
    <w:lvlOverride w:ilvl="0">
      <w:startOverride w:val="3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1"/>
    <w:rsid w:val="001B4689"/>
    <w:rsid w:val="004D005B"/>
    <w:rsid w:val="007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946C"/>
  <w15:docId w15:val="{62577E8B-61E8-4339-9ECC-E4F6499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  <w:shd w:val="clear" w:color="auto" w:fill="FFFFFF"/>
    </w:rPr>
  </w:style>
  <w:style w:type="numbering" w:customStyle="1" w:styleId="Litery">
    <w:name w:val="Liter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maranti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lep@marantis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p@maranti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ep@maranti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3260</Words>
  <Characters>19564</Characters>
  <Application>Microsoft Office Word</Application>
  <DocSecurity>0</DocSecurity>
  <Lines>163</Lines>
  <Paragraphs>45</Paragraphs>
  <ScaleCrop>false</ScaleCrop>
  <Company/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Iskra-Kita</cp:lastModifiedBy>
  <cp:revision>3</cp:revision>
  <dcterms:created xsi:type="dcterms:W3CDTF">2022-02-01T07:49:00Z</dcterms:created>
  <dcterms:modified xsi:type="dcterms:W3CDTF">2022-02-01T08:10:00Z</dcterms:modified>
</cp:coreProperties>
</file>